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585C" w14:textId="77777777" w:rsidR="00984235" w:rsidRPr="00D610DA" w:rsidRDefault="00984235" w:rsidP="00984235">
      <w:pPr>
        <w:pStyle w:val="Bezmezer"/>
        <w:rPr>
          <w:rFonts w:ascii="Arial" w:hAnsi="Arial" w:cs="Arial"/>
          <w:b/>
          <w:szCs w:val="24"/>
        </w:rPr>
      </w:pPr>
      <w:r w:rsidRPr="00D610DA">
        <w:rPr>
          <w:rFonts w:ascii="Arial" w:hAnsi="Arial" w:cs="Arial"/>
          <w:b/>
          <w:szCs w:val="24"/>
        </w:rPr>
        <w:t>FINANČNÍ ÚŘAD PRO JIHOMORAVSKÝ KRAJ</w:t>
      </w:r>
    </w:p>
    <w:p w14:paraId="399CA6F3" w14:textId="77777777" w:rsidR="00984235" w:rsidRPr="0095657B" w:rsidRDefault="00984235" w:rsidP="00984235">
      <w:pPr>
        <w:rPr>
          <w:rFonts w:ascii="Arial" w:hAnsi="Arial" w:cs="Arial"/>
          <w:sz w:val="22"/>
        </w:rPr>
      </w:pPr>
      <w:r w:rsidRPr="001D0A57">
        <w:rPr>
          <w:rFonts w:ascii="Arial" w:hAnsi="Arial" w:cs="Arial"/>
          <w:sz w:val="22"/>
        </w:rPr>
        <w:t>náměstí Svobody 4, 602 00 Brno</w:t>
      </w:r>
    </w:p>
    <w:p w14:paraId="49BD96D6" w14:textId="77777777" w:rsidR="00984235" w:rsidRDefault="00984235" w:rsidP="00984235">
      <w:pPr>
        <w:spacing w:after="0"/>
        <w:jc w:val="both"/>
        <w:rPr>
          <w:rFonts w:ascii="Arial" w:hAnsi="Arial" w:cs="Arial"/>
          <w:sz w:val="22"/>
        </w:rPr>
      </w:pPr>
      <w:r w:rsidRPr="009F670F">
        <w:rPr>
          <w:rFonts w:ascii="Arial" w:hAnsi="Arial" w:cs="Arial"/>
          <w:sz w:val="22"/>
        </w:rPr>
        <w:t>Finanční úřad pro Jihomoravský kraj poskytl postupem podle zákona č. 106/1999 Sb., o svobodném přístupu k informacím, ve znění pozdějších předpisů (dále jen „</w:t>
      </w:r>
      <w:proofErr w:type="spellStart"/>
      <w:r w:rsidRPr="009F670F">
        <w:rPr>
          <w:rFonts w:ascii="Arial" w:hAnsi="Arial" w:cs="Arial"/>
          <w:sz w:val="22"/>
        </w:rPr>
        <w:t>InfZ</w:t>
      </w:r>
      <w:proofErr w:type="spellEnd"/>
      <w:r w:rsidRPr="009F670F">
        <w:rPr>
          <w:rFonts w:ascii="Arial" w:hAnsi="Arial" w:cs="Arial"/>
          <w:sz w:val="22"/>
        </w:rPr>
        <w:t>“), níže uvedené infor</w:t>
      </w:r>
      <w:r>
        <w:rPr>
          <w:rFonts w:ascii="Arial" w:hAnsi="Arial" w:cs="Arial"/>
          <w:sz w:val="22"/>
        </w:rPr>
        <w:t>mace:</w:t>
      </w:r>
    </w:p>
    <w:p w14:paraId="07B3AAB8" w14:textId="77777777" w:rsidR="00984235" w:rsidRDefault="00984235" w:rsidP="00984235">
      <w:pPr>
        <w:spacing w:after="0"/>
        <w:jc w:val="both"/>
        <w:rPr>
          <w:rFonts w:ascii="Arial" w:hAnsi="Arial" w:cs="Arial"/>
          <w:sz w:val="22"/>
        </w:rPr>
      </w:pPr>
    </w:p>
    <w:p w14:paraId="3776FD50" w14:textId="77777777" w:rsidR="00C70C5B" w:rsidRDefault="00984235" w:rsidP="006E5D3D">
      <w:pPr>
        <w:spacing w:after="0"/>
        <w:jc w:val="both"/>
        <w:rPr>
          <w:rFonts w:ascii="Arial" w:hAnsi="Arial" w:cs="Arial"/>
          <w:b/>
          <w:bCs/>
          <w:sz w:val="22"/>
        </w:rPr>
      </w:pPr>
      <w:r w:rsidRPr="00984235">
        <w:rPr>
          <w:rFonts w:ascii="Arial" w:hAnsi="Arial" w:cs="Arial"/>
          <w:b/>
          <w:bCs/>
          <w:sz w:val="22"/>
        </w:rPr>
        <w:t xml:space="preserve">Žadatel uvedl: </w:t>
      </w:r>
    </w:p>
    <w:p w14:paraId="2466688F" w14:textId="77777777" w:rsidR="00602DF7" w:rsidRPr="00602DF7" w:rsidRDefault="00C70C5B" w:rsidP="00602DF7">
      <w:pPr>
        <w:jc w:val="both"/>
        <w:rPr>
          <w:rFonts w:ascii="Arial" w:hAnsi="Arial" w:cs="Arial"/>
          <w:bCs/>
          <w:i/>
          <w:iCs/>
          <w:sz w:val="22"/>
        </w:rPr>
      </w:pPr>
      <w:r w:rsidRPr="00602DF7">
        <w:rPr>
          <w:rFonts w:ascii="Arial" w:hAnsi="Arial" w:cs="Arial"/>
          <w:i/>
          <w:iCs/>
          <w:sz w:val="22"/>
        </w:rPr>
        <w:t xml:space="preserve"> „</w:t>
      </w:r>
      <w:r w:rsidR="00602DF7" w:rsidRPr="00602DF7">
        <w:rPr>
          <w:rFonts w:ascii="Arial" w:hAnsi="Arial" w:cs="Arial"/>
          <w:bCs/>
          <w:i/>
          <w:iCs/>
          <w:sz w:val="22"/>
        </w:rPr>
        <w:t xml:space="preserve">Žádám o poskytnutí dat týkajících se daně z nemovitých věcí na území města Brna za roky 2022,2023,2024 a 2025, které vyjadřují: </w:t>
      </w:r>
    </w:p>
    <w:p w14:paraId="07C60E4B" w14:textId="77777777" w:rsidR="00602DF7" w:rsidRPr="00602DF7" w:rsidRDefault="00602DF7" w:rsidP="00602DF7">
      <w:pPr>
        <w:pStyle w:val="Odstavecseseznamem"/>
        <w:numPr>
          <w:ilvl w:val="0"/>
          <w:numId w:val="3"/>
        </w:numPr>
        <w:spacing w:after="40" w:line="276" w:lineRule="auto"/>
        <w:jc w:val="both"/>
        <w:rPr>
          <w:rFonts w:ascii="Arial" w:hAnsi="Arial" w:cs="Arial"/>
          <w:bCs/>
          <w:i/>
          <w:iCs/>
        </w:rPr>
      </w:pPr>
      <w:r w:rsidRPr="00602DF7">
        <w:rPr>
          <w:rFonts w:ascii="Arial" w:hAnsi="Arial" w:cs="Arial"/>
          <w:bCs/>
          <w:i/>
          <w:iCs/>
        </w:rPr>
        <w:t>Podíl jednotlivých skupin staveb a jednotek na celkovém daňovém výnosu z nemovitých věcí v Brně (vyjádřený v Kč nebo v procentech) podle druhů/kódů staveb (písmena H až Z)</w:t>
      </w:r>
    </w:p>
    <w:p w14:paraId="541F0CA4" w14:textId="77777777" w:rsidR="00602DF7" w:rsidRPr="00602DF7" w:rsidRDefault="00602DF7" w:rsidP="00602DF7">
      <w:pPr>
        <w:pStyle w:val="Odstavecseseznamem"/>
        <w:numPr>
          <w:ilvl w:val="0"/>
          <w:numId w:val="3"/>
        </w:numPr>
        <w:spacing w:after="40" w:line="276" w:lineRule="auto"/>
        <w:jc w:val="both"/>
        <w:rPr>
          <w:rFonts w:ascii="Arial" w:hAnsi="Arial" w:cs="Arial"/>
          <w:bCs/>
          <w:i/>
          <w:iCs/>
        </w:rPr>
      </w:pPr>
      <w:r w:rsidRPr="00602DF7">
        <w:rPr>
          <w:rFonts w:ascii="Arial" w:hAnsi="Arial" w:cs="Arial"/>
          <w:bCs/>
          <w:i/>
          <w:iCs/>
        </w:rPr>
        <w:t>Podíl jednotlivých skupin pozemků na celkovém daňovém výnosu z nemovitých věcí v Brně (vyjádřený v Kč nebo procentech) podle druhů/kódů pozemků (písmena A až G).“</w:t>
      </w:r>
    </w:p>
    <w:p w14:paraId="585F6754" w14:textId="4634CEA9" w:rsidR="005E72F6" w:rsidRDefault="00984235" w:rsidP="00602DF7">
      <w:pPr>
        <w:spacing w:after="0"/>
        <w:jc w:val="both"/>
        <w:rPr>
          <w:rFonts w:ascii="Arial" w:hAnsi="Arial" w:cs="Arial"/>
          <w:b/>
          <w:bCs/>
          <w:sz w:val="22"/>
        </w:rPr>
      </w:pPr>
      <w:r w:rsidRPr="00984235">
        <w:rPr>
          <w:rFonts w:ascii="Arial" w:hAnsi="Arial" w:cs="Arial"/>
          <w:b/>
          <w:bCs/>
          <w:sz w:val="22"/>
        </w:rPr>
        <w:t>Povinný subjekt poskytl informaci:</w:t>
      </w:r>
    </w:p>
    <w:p w14:paraId="7DB2A44C" w14:textId="11C3EE75" w:rsidR="00C70C5B" w:rsidRDefault="00602DF7" w:rsidP="00C70C5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Povinný subjekt poskytl informace:</w:t>
      </w:r>
    </w:p>
    <w:p w14:paraId="1E05B5A6" w14:textId="465CC5F7" w:rsidR="00602DF7" w:rsidRPr="00C70C5B" w:rsidRDefault="00602DF7" w:rsidP="00C70C5B">
      <w:pPr>
        <w:jc w:val="both"/>
        <w:rPr>
          <w:rFonts w:ascii="Arial" w:hAnsi="Arial" w:cs="Arial"/>
          <w:sz w:val="22"/>
        </w:rPr>
      </w:pPr>
      <w:r w:rsidRPr="00602DF7">
        <w:drawing>
          <wp:inline distT="0" distB="0" distL="0" distR="0" wp14:anchorId="403FF23B" wp14:editId="0B3D95BC">
            <wp:extent cx="6086475" cy="2876550"/>
            <wp:effectExtent l="0" t="0" r="9525" b="0"/>
            <wp:docPr id="511704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10AAB" w14:textId="77777777" w:rsidR="005B514A" w:rsidRPr="00C70C5B" w:rsidRDefault="005B514A" w:rsidP="005B514A">
      <w:pPr>
        <w:jc w:val="both"/>
        <w:rPr>
          <w:rFonts w:ascii="Arial" w:hAnsi="Arial" w:cs="Arial"/>
          <w:sz w:val="22"/>
        </w:rPr>
      </w:pPr>
    </w:p>
    <w:p w14:paraId="1F4FC5E3" w14:textId="77777777" w:rsidR="00984235" w:rsidRPr="007A4CF7" w:rsidRDefault="00984235" w:rsidP="00283936">
      <w:pPr>
        <w:jc w:val="both"/>
        <w:rPr>
          <w:rFonts w:ascii="Arial" w:hAnsi="Arial" w:cs="Arial"/>
          <w:sz w:val="22"/>
        </w:rPr>
      </w:pPr>
    </w:p>
    <w:sectPr w:rsidR="00984235" w:rsidRPr="007A4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94A47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A56B9"/>
    <w:multiLevelType w:val="hybridMultilevel"/>
    <w:tmpl w:val="57FA80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55BA"/>
    <w:multiLevelType w:val="hybridMultilevel"/>
    <w:tmpl w:val="F262505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432998">
    <w:abstractNumId w:val="2"/>
  </w:num>
  <w:num w:numId="2" w16cid:durableId="1813518643">
    <w:abstractNumId w:val="0"/>
  </w:num>
  <w:num w:numId="3" w16cid:durableId="1875726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35"/>
    <w:rsid w:val="000A0817"/>
    <w:rsid w:val="00206608"/>
    <w:rsid w:val="002449A9"/>
    <w:rsid w:val="00276405"/>
    <w:rsid w:val="00283936"/>
    <w:rsid w:val="002D3948"/>
    <w:rsid w:val="00375066"/>
    <w:rsid w:val="0045785E"/>
    <w:rsid w:val="005B514A"/>
    <w:rsid w:val="005E72F6"/>
    <w:rsid w:val="00602DF7"/>
    <w:rsid w:val="00636EA1"/>
    <w:rsid w:val="006E5D3D"/>
    <w:rsid w:val="007A4CF7"/>
    <w:rsid w:val="00804337"/>
    <w:rsid w:val="00954AEC"/>
    <w:rsid w:val="00984235"/>
    <w:rsid w:val="0098562D"/>
    <w:rsid w:val="009D051C"/>
    <w:rsid w:val="00C70C5B"/>
    <w:rsid w:val="00CC5B34"/>
    <w:rsid w:val="00D55162"/>
    <w:rsid w:val="00E14D78"/>
    <w:rsid w:val="00E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C4C8"/>
  <w15:chartTrackingRefBased/>
  <w15:docId w15:val="{DF3A5D1C-FF55-4A03-8EA4-2222C345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4235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842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42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42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42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42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423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423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423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423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4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4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4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423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423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42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42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42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423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4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84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42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84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42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8423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42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8423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4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423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4235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984235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table" w:styleId="Mkatabulky">
    <w:name w:val="Table Grid"/>
    <w:basedOn w:val="Normlntabulka"/>
    <w:rsid w:val="009842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ln"/>
    <w:rsid w:val="00984235"/>
    <w:pPr>
      <w:autoSpaceDE w:val="0"/>
      <w:autoSpaceDN w:val="0"/>
      <w:spacing w:after="0" w:line="240" w:lineRule="auto"/>
    </w:pPr>
    <w:rPr>
      <w:rFonts w:ascii="Garamond" w:eastAsiaTheme="minorHAnsi" w:hAnsi="Garamond"/>
      <w:color w:val="00000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697</Characters>
  <Application>Microsoft Office Word</Application>
  <DocSecurity>0</DocSecurity>
  <Lines>5</Lines>
  <Paragraphs>1</Paragraphs>
  <ScaleCrop>false</ScaleCrop>
  <Company>GFR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Bohdana Mgr. (FÚ pro Jihomoravský kraj)</dc:creator>
  <cp:keywords/>
  <dc:description/>
  <cp:lastModifiedBy>Menšíková Bohdana Mgr. (FÚ pro Jihomoravský kraj)</cp:lastModifiedBy>
  <cp:revision>11</cp:revision>
  <dcterms:created xsi:type="dcterms:W3CDTF">2026-02-09T08:34:00Z</dcterms:created>
  <dcterms:modified xsi:type="dcterms:W3CDTF">2026-09-17T12:17:00Z</dcterms:modified>
</cp:coreProperties>
</file>